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10B76" w14:textId="79CBF694" w:rsidR="006533A6" w:rsidRDefault="006533A6" w:rsidP="006533A6">
      <w:pPr>
        <w:spacing w:after="0"/>
        <w:jc w:val="center"/>
        <w:rPr>
          <w:b/>
          <w:bCs/>
          <w:sz w:val="24"/>
          <w:szCs w:val="24"/>
        </w:rPr>
      </w:pPr>
      <w:r w:rsidRPr="006533A6">
        <w:rPr>
          <w:b/>
          <w:bCs/>
          <w:sz w:val="24"/>
          <w:szCs w:val="24"/>
        </w:rPr>
        <w:t>Doporučení</w:t>
      </w:r>
      <w:r>
        <w:rPr>
          <w:b/>
          <w:bCs/>
          <w:sz w:val="24"/>
          <w:szCs w:val="24"/>
        </w:rPr>
        <w:t xml:space="preserve"> do překladové/propouštěcí zprávy nemocného s AKS</w:t>
      </w:r>
    </w:p>
    <w:p w14:paraId="021C55F6" w14:textId="21FA7924" w:rsidR="006533A6" w:rsidRDefault="006533A6" w:rsidP="00AF3DFF">
      <w:pPr>
        <w:spacing w:after="0"/>
        <w:rPr>
          <w:b/>
          <w:bCs/>
          <w:sz w:val="24"/>
          <w:szCs w:val="24"/>
        </w:rPr>
      </w:pPr>
    </w:p>
    <w:p w14:paraId="210611E7" w14:textId="00E98AC3" w:rsidR="006533A6" w:rsidRDefault="006533A6" w:rsidP="00AF3DFF">
      <w:pPr>
        <w:spacing w:after="0"/>
        <w:rPr>
          <w:b/>
          <w:bCs/>
          <w:sz w:val="24"/>
          <w:szCs w:val="24"/>
        </w:rPr>
      </w:pPr>
    </w:p>
    <w:p w14:paraId="1A7D0507" w14:textId="77777777" w:rsidR="006533A6" w:rsidRPr="006533A6" w:rsidRDefault="006533A6" w:rsidP="00AF3DFF">
      <w:pPr>
        <w:spacing w:after="0"/>
        <w:rPr>
          <w:b/>
          <w:bCs/>
          <w:sz w:val="24"/>
          <w:szCs w:val="24"/>
        </w:rPr>
      </w:pPr>
    </w:p>
    <w:p w14:paraId="2157C8F6" w14:textId="2B72A355" w:rsidR="006533A6" w:rsidRPr="006533A6" w:rsidRDefault="006533A6" w:rsidP="00AF3DFF">
      <w:pPr>
        <w:spacing w:after="0"/>
        <w:rPr>
          <w:b/>
          <w:bCs/>
          <w:sz w:val="24"/>
          <w:szCs w:val="24"/>
        </w:rPr>
      </w:pPr>
      <w:r w:rsidRPr="006533A6">
        <w:rPr>
          <w:b/>
          <w:bCs/>
          <w:sz w:val="24"/>
          <w:szCs w:val="24"/>
        </w:rPr>
        <w:t>Překladová zpráva</w:t>
      </w:r>
    </w:p>
    <w:p w14:paraId="3B120416" w14:textId="40DB5B86" w:rsidR="00AF3DFF" w:rsidRPr="006533A6" w:rsidRDefault="00E81C7D" w:rsidP="006533A6">
      <w:pPr>
        <w:pStyle w:val="Odstavecseseznamem"/>
        <w:numPr>
          <w:ilvl w:val="0"/>
          <w:numId w:val="2"/>
        </w:numPr>
        <w:spacing w:after="0"/>
        <w:rPr>
          <w:color w:val="000000" w:themeColor="text1"/>
          <w:sz w:val="24"/>
          <w:szCs w:val="24"/>
        </w:rPr>
      </w:pPr>
      <w:r w:rsidRPr="006533A6">
        <w:rPr>
          <w:sz w:val="24"/>
          <w:szCs w:val="24"/>
        </w:rPr>
        <w:t xml:space="preserve">Pacienta </w:t>
      </w:r>
      <w:r w:rsidRPr="006533A6">
        <w:rPr>
          <w:color w:val="000000" w:themeColor="text1"/>
          <w:sz w:val="24"/>
          <w:szCs w:val="24"/>
        </w:rPr>
        <w:t xml:space="preserve">překládáme po dohodě </w:t>
      </w:r>
      <w:r w:rsidR="000665DB" w:rsidRPr="006533A6">
        <w:rPr>
          <w:color w:val="000000" w:themeColor="text1"/>
          <w:sz w:val="24"/>
          <w:szCs w:val="24"/>
        </w:rPr>
        <w:t xml:space="preserve">s Dr. </w:t>
      </w:r>
      <w:r w:rsidR="000665DB" w:rsidRPr="006533A6">
        <w:rPr>
          <w:color w:val="000000" w:themeColor="text1"/>
          <w:sz w:val="24"/>
          <w:szCs w:val="24"/>
          <w:highlight w:val="yellow"/>
        </w:rPr>
        <w:t>XXX</w:t>
      </w:r>
      <w:r w:rsidR="000665DB" w:rsidRPr="006533A6">
        <w:rPr>
          <w:color w:val="000000" w:themeColor="text1"/>
          <w:sz w:val="24"/>
          <w:szCs w:val="24"/>
        </w:rPr>
        <w:t xml:space="preserve"> </w:t>
      </w:r>
      <w:r w:rsidRPr="006533A6">
        <w:rPr>
          <w:color w:val="000000" w:themeColor="text1"/>
          <w:sz w:val="24"/>
          <w:szCs w:val="24"/>
        </w:rPr>
        <w:t>na monit</w:t>
      </w:r>
      <w:r w:rsidR="00AF3DFF" w:rsidRPr="006533A6">
        <w:rPr>
          <w:color w:val="000000" w:themeColor="text1"/>
          <w:sz w:val="24"/>
          <w:szCs w:val="24"/>
        </w:rPr>
        <w:t>orované</w:t>
      </w:r>
      <w:r w:rsidRPr="006533A6">
        <w:rPr>
          <w:color w:val="000000" w:themeColor="text1"/>
          <w:sz w:val="24"/>
          <w:szCs w:val="24"/>
        </w:rPr>
        <w:t xml:space="preserve"> lůžko int</w:t>
      </w:r>
      <w:r w:rsidR="00AF3DFF" w:rsidRPr="006533A6">
        <w:rPr>
          <w:color w:val="000000" w:themeColor="text1"/>
          <w:sz w:val="24"/>
          <w:szCs w:val="24"/>
        </w:rPr>
        <w:t>erního oddělení N</w:t>
      </w:r>
      <w:r w:rsidRPr="006533A6">
        <w:rPr>
          <w:color w:val="000000" w:themeColor="text1"/>
          <w:sz w:val="24"/>
          <w:szCs w:val="24"/>
        </w:rPr>
        <w:t>em</w:t>
      </w:r>
      <w:r w:rsidR="00AF3DFF" w:rsidRPr="006533A6">
        <w:rPr>
          <w:color w:val="000000" w:themeColor="text1"/>
          <w:sz w:val="24"/>
          <w:szCs w:val="24"/>
        </w:rPr>
        <w:t>ocnice</w:t>
      </w:r>
      <w:r w:rsidRPr="006533A6">
        <w:rPr>
          <w:color w:val="000000" w:themeColor="text1"/>
          <w:sz w:val="24"/>
          <w:szCs w:val="24"/>
        </w:rPr>
        <w:t xml:space="preserve"> </w:t>
      </w:r>
      <w:r w:rsidR="00AF3DFF" w:rsidRPr="006533A6">
        <w:rPr>
          <w:color w:val="000000" w:themeColor="text1"/>
          <w:sz w:val="24"/>
          <w:szCs w:val="24"/>
          <w:highlight w:val="yellow"/>
        </w:rPr>
        <w:t>XXX</w:t>
      </w:r>
      <w:r w:rsidRPr="006533A6">
        <w:rPr>
          <w:color w:val="000000" w:themeColor="text1"/>
          <w:sz w:val="24"/>
          <w:szCs w:val="24"/>
        </w:rPr>
        <w:t xml:space="preserve">. </w:t>
      </w:r>
    </w:p>
    <w:p w14:paraId="3D33830E" w14:textId="77777777" w:rsidR="00E81C7D" w:rsidRPr="006533A6" w:rsidRDefault="00E81C7D" w:rsidP="006533A6">
      <w:pPr>
        <w:pStyle w:val="Odstavecseseznamem"/>
        <w:spacing w:after="0"/>
        <w:rPr>
          <w:color w:val="000000" w:themeColor="text1"/>
          <w:sz w:val="24"/>
          <w:szCs w:val="24"/>
        </w:rPr>
      </w:pPr>
      <w:r w:rsidRPr="006533A6">
        <w:rPr>
          <w:color w:val="000000" w:themeColor="text1"/>
          <w:sz w:val="24"/>
          <w:szCs w:val="24"/>
        </w:rPr>
        <w:t>Za převzetí děkujeme.</w:t>
      </w:r>
    </w:p>
    <w:p w14:paraId="7737D759" w14:textId="43638531" w:rsidR="00E81C7D" w:rsidRPr="006533A6" w:rsidRDefault="00E81C7D" w:rsidP="006533A6">
      <w:pPr>
        <w:pStyle w:val="Odstavecseseznamem"/>
        <w:numPr>
          <w:ilvl w:val="0"/>
          <w:numId w:val="2"/>
        </w:numPr>
        <w:spacing w:after="0"/>
        <w:rPr>
          <w:color w:val="000000" w:themeColor="text1"/>
          <w:sz w:val="24"/>
          <w:szCs w:val="24"/>
        </w:rPr>
      </w:pPr>
      <w:r w:rsidRPr="006533A6">
        <w:rPr>
          <w:color w:val="000000" w:themeColor="text1"/>
          <w:sz w:val="24"/>
          <w:szCs w:val="24"/>
        </w:rPr>
        <w:t>Indikován převoz sanitním vozem za monitorace EKG, v doprovodu zdrav</w:t>
      </w:r>
      <w:r w:rsidR="00AA7AB4" w:rsidRPr="006533A6">
        <w:rPr>
          <w:color w:val="000000" w:themeColor="text1"/>
          <w:sz w:val="24"/>
          <w:szCs w:val="24"/>
        </w:rPr>
        <w:t>otní</w:t>
      </w:r>
      <w:r w:rsidRPr="006533A6">
        <w:rPr>
          <w:color w:val="000000" w:themeColor="text1"/>
          <w:sz w:val="24"/>
          <w:szCs w:val="24"/>
        </w:rPr>
        <w:t xml:space="preserve"> sestry.</w:t>
      </w:r>
    </w:p>
    <w:p w14:paraId="187CB85E" w14:textId="6074E075" w:rsidR="00AF3DFF" w:rsidRDefault="00E81C7D" w:rsidP="006533A6">
      <w:pPr>
        <w:pStyle w:val="Odstavecseseznamem"/>
        <w:numPr>
          <w:ilvl w:val="0"/>
          <w:numId w:val="2"/>
        </w:numPr>
        <w:spacing w:after="0"/>
        <w:rPr>
          <w:color w:val="000000" w:themeColor="text1"/>
          <w:sz w:val="24"/>
          <w:szCs w:val="24"/>
        </w:rPr>
      </w:pPr>
      <w:r w:rsidRPr="006533A6">
        <w:rPr>
          <w:color w:val="000000" w:themeColor="text1"/>
          <w:sz w:val="24"/>
          <w:szCs w:val="24"/>
        </w:rPr>
        <w:t>Po propuštění sledování kardiologem.</w:t>
      </w:r>
    </w:p>
    <w:p w14:paraId="7ED3C616" w14:textId="22756EAC" w:rsidR="00207904" w:rsidRPr="006533A6" w:rsidRDefault="00207904" w:rsidP="006533A6">
      <w:pPr>
        <w:pStyle w:val="Odstavecseseznamem"/>
        <w:numPr>
          <w:ilvl w:val="0"/>
          <w:numId w:val="2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</w:t>
      </w:r>
      <w:r w:rsidRPr="00207904">
        <w:rPr>
          <w:color w:val="000000" w:themeColor="text1"/>
          <w:sz w:val="24"/>
          <w:szCs w:val="24"/>
        </w:rPr>
        <w:t xml:space="preserve">dravá životospráva, pravidelná přiměřená fyzická aktivita dle tolerance, dieta racionální, </w:t>
      </w:r>
      <w:proofErr w:type="gramStart"/>
      <w:r w:rsidRPr="00207904">
        <w:rPr>
          <w:color w:val="000000" w:themeColor="text1"/>
          <w:sz w:val="24"/>
          <w:szCs w:val="24"/>
          <w:highlight w:val="yellow"/>
        </w:rPr>
        <w:t>nekouřit!,</w:t>
      </w:r>
      <w:proofErr w:type="gramEnd"/>
      <w:r w:rsidRPr="00207904">
        <w:rPr>
          <w:color w:val="000000" w:themeColor="text1"/>
          <w:sz w:val="24"/>
          <w:szCs w:val="24"/>
        </w:rPr>
        <w:t xml:space="preserve"> pravidelné kontroly TK, TF, </w:t>
      </w:r>
      <w:proofErr w:type="spellStart"/>
      <w:r w:rsidRPr="00207904">
        <w:rPr>
          <w:color w:val="000000" w:themeColor="text1"/>
          <w:sz w:val="24"/>
          <w:szCs w:val="24"/>
        </w:rPr>
        <w:t>lipidogramu</w:t>
      </w:r>
      <w:proofErr w:type="spellEnd"/>
      <w:r w:rsidR="009C3B30">
        <w:rPr>
          <w:color w:val="000000" w:themeColor="text1"/>
          <w:sz w:val="24"/>
          <w:szCs w:val="24"/>
        </w:rPr>
        <w:t xml:space="preserve"> – nemocný poučen.</w:t>
      </w:r>
    </w:p>
    <w:p w14:paraId="03B9A167" w14:textId="3F9C5D0E" w:rsidR="00E81C7D" w:rsidRPr="006533A6" w:rsidRDefault="00E81C7D" w:rsidP="006533A6">
      <w:pPr>
        <w:pStyle w:val="Odstavecseseznamem"/>
        <w:numPr>
          <w:ilvl w:val="0"/>
          <w:numId w:val="2"/>
        </w:numPr>
        <w:spacing w:after="0"/>
        <w:rPr>
          <w:color w:val="000000" w:themeColor="text1"/>
          <w:sz w:val="24"/>
          <w:szCs w:val="24"/>
        </w:rPr>
      </w:pPr>
      <w:r w:rsidRPr="006533A6">
        <w:rPr>
          <w:color w:val="000000" w:themeColor="text1"/>
          <w:sz w:val="24"/>
          <w:szCs w:val="24"/>
        </w:rPr>
        <w:t xml:space="preserve">Duální </w:t>
      </w:r>
      <w:proofErr w:type="spellStart"/>
      <w:r w:rsidRPr="006533A6">
        <w:rPr>
          <w:color w:val="000000" w:themeColor="text1"/>
          <w:sz w:val="24"/>
          <w:szCs w:val="24"/>
        </w:rPr>
        <w:t>antiagregace</w:t>
      </w:r>
      <w:proofErr w:type="spellEnd"/>
      <w:r w:rsidR="000665DB" w:rsidRPr="006533A6">
        <w:rPr>
          <w:color w:val="000000" w:themeColor="text1"/>
          <w:sz w:val="24"/>
          <w:szCs w:val="24"/>
        </w:rPr>
        <w:t xml:space="preserve"> po dobu </w:t>
      </w:r>
      <w:r w:rsidR="000665DB" w:rsidRPr="006533A6">
        <w:rPr>
          <w:color w:val="000000" w:themeColor="text1"/>
          <w:sz w:val="24"/>
          <w:szCs w:val="24"/>
          <w:highlight w:val="yellow"/>
        </w:rPr>
        <w:t>12</w:t>
      </w:r>
      <w:r w:rsidR="000665DB" w:rsidRPr="006533A6">
        <w:rPr>
          <w:color w:val="000000" w:themeColor="text1"/>
          <w:sz w:val="24"/>
          <w:szCs w:val="24"/>
        </w:rPr>
        <w:t xml:space="preserve"> měsíců.</w:t>
      </w:r>
    </w:p>
    <w:p w14:paraId="3A7455D4" w14:textId="2698FF07" w:rsidR="00AF3DFF" w:rsidRPr="00653E7E" w:rsidRDefault="00E81C7D" w:rsidP="006533A6">
      <w:pPr>
        <w:pStyle w:val="Odstavecseseznamem"/>
        <w:spacing w:after="0"/>
        <w:rPr>
          <w:color w:val="000000" w:themeColor="text1"/>
          <w:sz w:val="24"/>
          <w:szCs w:val="24"/>
        </w:rPr>
      </w:pPr>
      <w:r w:rsidRPr="006533A6">
        <w:rPr>
          <w:color w:val="000000" w:themeColor="text1"/>
          <w:sz w:val="24"/>
          <w:szCs w:val="24"/>
        </w:rPr>
        <w:t xml:space="preserve">S nemocným </w:t>
      </w:r>
      <w:r w:rsidRPr="00653E7E">
        <w:rPr>
          <w:color w:val="000000" w:themeColor="text1"/>
          <w:sz w:val="24"/>
          <w:szCs w:val="24"/>
        </w:rPr>
        <w:t xml:space="preserve">diskutovány možnosti duální </w:t>
      </w:r>
      <w:proofErr w:type="spellStart"/>
      <w:r w:rsidRPr="00653E7E">
        <w:rPr>
          <w:color w:val="000000" w:themeColor="text1"/>
          <w:sz w:val="24"/>
          <w:szCs w:val="24"/>
        </w:rPr>
        <w:t>antiagragce</w:t>
      </w:r>
      <w:proofErr w:type="spellEnd"/>
      <w:r w:rsidRPr="00653E7E">
        <w:rPr>
          <w:color w:val="000000" w:themeColor="text1"/>
          <w:sz w:val="24"/>
          <w:szCs w:val="24"/>
          <w:highlight w:val="yellow"/>
        </w:rPr>
        <w:t xml:space="preserve">, preferuje léčbu </w:t>
      </w:r>
      <w:proofErr w:type="spellStart"/>
      <w:r w:rsidRPr="00653E7E">
        <w:rPr>
          <w:color w:val="000000" w:themeColor="text1"/>
          <w:sz w:val="24"/>
          <w:szCs w:val="24"/>
          <w:highlight w:val="yellow"/>
        </w:rPr>
        <w:t>tikagrelorem</w:t>
      </w:r>
      <w:proofErr w:type="spellEnd"/>
      <w:r w:rsidRPr="00653E7E">
        <w:rPr>
          <w:color w:val="000000" w:themeColor="text1"/>
          <w:sz w:val="24"/>
          <w:szCs w:val="24"/>
          <w:highlight w:val="yellow"/>
        </w:rPr>
        <w:t xml:space="preserve"> s vědomím doplatku</w:t>
      </w:r>
      <w:r w:rsidRPr="00653E7E">
        <w:rPr>
          <w:color w:val="000000" w:themeColor="text1"/>
          <w:sz w:val="24"/>
          <w:szCs w:val="24"/>
        </w:rPr>
        <w:t>.</w:t>
      </w:r>
    </w:p>
    <w:p w14:paraId="567C8543" w14:textId="6F72A360" w:rsidR="00653E7E" w:rsidRPr="00653E7E" w:rsidRDefault="00653E7E" w:rsidP="00653E7E">
      <w:pPr>
        <w:pStyle w:val="Odstavecseseznamem"/>
        <w:numPr>
          <w:ilvl w:val="0"/>
          <w:numId w:val="2"/>
        </w:numPr>
        <w:spacing w:after="0"/>
        <w:rPr>
          <w:color w:val="000000" w:themeColor="text1"/>
          <w:sz w:val="24"/>
          <w:szCs w:val="24"/>
        </w:rPr>
      </w:pPr>
      <w:r w:rsidRPr="00653E7E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Kontrola jaterních</w:t>
      </w:r>
      <w:r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a</w:t>
      </w:r>
      <w:r w:rsidRPr="00653E7E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renálních testů, glykémie, </w:t>
      </w:r>
      <w:proofErr w:type="spellStart"/>
      <w:r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kreatinkinázy</w:t>
      </w:r>
      <w:proofErr w:type="spellEnd"/>
      <w:r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za 4-6 týdnů.</w:t>
      </w:r>
    </w:p>
    <w:p w14:paraId="1C0D731F" w14:textId="77777777" w:rsidR="00FB0B08" w:rsidRPr="00653E7E" w:rsidRDefault="000665DB" w:rsidP="006533A6">
      <w:pPr>
        <w:pStyle w:val="Odstavecseseznamem"/>
        <w:numPr>
          <w:ilvl w:val="0"/>
          <w:numId w:val="2"/>
        </w:numPr>
        <w:spacing w:after="0"/>
        <w:rPr>
          <w:color w:val="000000" w:themeColor="text1"/>
          <w:sz w:val="24"/>
          <w:szCs w:val="24"/>
        </w:rPr>
      </w:pPr>
      <w:r w:rsidRPr="00653E7E">
        <w:rPr>
          <w:color w:val="000000" w:themeColor="text1"/>
          <w:sz w:val="24"/>
          <w:szCs w:val="24"/>
        </w:rPr>
        <w:t xml:space="preserve">Intenzivní </w:t>
      </w:r>
      <w:proofErr w:type="spellStart"/>
      <w:r w:rsidRPr="00653E7E">
        <w:rPr>
          <w:color w:val="000000" w:themeColor="text1"/>
          <w:sz w:val="24"/>
          <w:szCs w:val="24"/>
        </w:rPr>
        <w:t>statinová</w:t>
      </w:r>
      <w:proofErr w:type="spellEnd"/>
      <w:r w:rsidRPr="00653E7E">
        <w:rPr>
          <w:color w:val="000000" w:themeColor="text1"/>
          <w:sz w:val="24"/>
          <w:szCs w:val="24"/>
        </w:rPr>
        <w:t xml:space="preserve"> léčba, k</w:t>
      </w:r>
      <w:r w:rsidR="00FB0B08" w:rsidRPr="00653E7E">
        <w:rPr>
          <w:color w:val="000000" w:themeColor="text1"/>
          <w:sz w:val="24"/>
          <w:szCs w:val="24"/>
        </w:rPr>
        <w:t xml:space="preserve">ontrola </w:t>
      </w:r>
      <w:proofErr w:type="spellStart"/>
      <w:r w:rsidR="00FB0B08" w:rsidRPr="00653E7E">
        <w:rPr>
          <w:color w:val="000000" w:themeColor="text1"/>
          <w:sz w:val="24"/>
          <w:szCs w:val="24"/>
        </w:rPr>
        <w:t>lipidogramu</w:t>
      </w:r>
      <w:proofErr w:type="spellEnd"/>
      <w:r w:rsidR="00FB0B08" w:rsidRPr="00653E7E">
        <w:rPr>
          <w:color w:val="000000" w:themeColor="text1"/>
          <w:sz w:val="24"/>
          <w:szCs w:val="24"/>
        </w:rPr>
        <w:t xml:space="preserve"> za 4-6 týdnů s eventuální úpravou </w:t>
      </w:r>
      <w:proofErr w:type="spellStart"/>
      <w:r w:rsidR="00FB0B08" w:rsidRPr="00653E7E">
        <w:rPr>
          <w:color w:val="000000" w:themeColor="text1"/>
          <w:sz w:val="24"/>
          <w:szCs w:val="24"/>
        </w:rPr>
        <w:t>hypolipidemické</w:t>
      </w:r>
      <w:proofErr w:type="spellEnd"/>
      <w:r w:rsidR="00FB0B08" w:rsidRPr="00653E7E">
        <w:rPr>
          <w:color w:val="000000" w:themeColor="text1"/>
          <w:sz w:val="24"/>
          <w:szCs w:val="24"/>
        </w:rPr>
        <w:t xml:space="preserve"> léčby.</w:t>
      </w:r>
    </w:p>
    <w:p w14:paraId="4B061C37" w14:textId="0B3E521C" w:rsidR="00C069D1" w:rsidRPr="006533A6" w:rsidRDefault="00E81C7D" w:rsidP="006533A6">
      <w:pPr>
        <w:pStyle w:val="Odstavecseseznamem"/>
        <w:spacing w:after="0"/>
        <w:rPr>
          <w:color w:val="000000" w:themeColor="text1"/>
          <w:sz w:val="24"/>
          <w:szCs w:val="24"/>
        </w:rPr>
      </w:pPr>
      <w:r w:rsidRPr="006533A6">
        <w:rPr>
          <w:color w:val="000000" w:themeColor="text1"/>
          <w:sz w:val="24"/>
          <w:szCs w:val="24"/>
        </w:rPr>
        <w:t>Pokud se nepodaří dosáhnout cílové hodnoty LDL</w:t>
      </w:r>
      <w:r w:rsidR="00AF3DFF" w:rsidRPr="006533A6">
        <w:rPr>
          <w:color w:val="000000" w:themeColor="text1"/>
          <w:sz w:val="24"/>
          <w:szCs w:val="24"/>
        </w:rPr>
        <w:t>-</w:t>
      </w:r>
      <w:r w:rsidRPr="006533A6">
        <w:rPr>
          <w:color w:val="000000" w:themeColor="text1"/>
          <w:sz w:val="24"/>
          <w:szCs w:val="24"/>
        </w:rPr>
        <w:t>chol</w:t>
      </w:r>
      <w:r w:rsidR="00AF3DFF" w:rsidRPr="006533A6">
        <w:rPr>
          <w:color w:val="000000" w:themeColor="text1"/>
          <w:sz w:val="24"/>
          <w:szCs w:val="24"/>
        </w:rPr>
        <w:t>esterolu</w:t>
      </w:r>
      <w:r w:rsidRPr="006533A6">
        <w:rPr>
          <w:color w:val="000000" w:themeColor="text1"/>
          <w:sz w:val="24"/>
          <w:szCs w:val="24"/>
        </w:rPr>
        <w:t xml:space="preserve"> (pod 1.4 </w:t>
      </w:r>
      <w:proofErr w:type="spellStart"/>
      <w:r w:rsidRPr="006533A6">
        <w:rPr>
          <w:color w:val="000000" w:themeColor="text1"/>
          <w:sz w:val="24"/>
          <w:szCs w:val="24"/>
        </w:rPr>
        <w:t>mmol</w:t>
      </w:r>
      <w:proofErr w:type="spellEnd"/>
      <w:r w:rsidRPr="006533A6">
        <w:rPr>
          <w:color w:val="000000" w:themeColor="text1"/>
          <w:sz w:val="24"/>
          <w:szCs w:val="24"/>
        </w:rPr>
        <w:t>/L</w:t>
      </w:r>
      <w:r w:rsidR="00653E7E">
        <w:rPr>
          <w:color w:val="000000" w:themeColor="text1"/>
          <w:sz w:val="24"/>
          <w:szCs w:val="24"/>
        </w:rPr>
        <w:t xml:space="preserve"> a současně redukce alespoň o </w:t>
      </w:r>
      <w:proofErr w:type="gramStart"/>
      <w:r w:rsidR="00653E7E">
        <w:rPr>
          <w:color w:val="000000" w:themeColor="text1"/>
          <w:sz w:val="24"/>
          <w:szCs w:val="24"/>
        </w:rPr>
        <w:t>50%</w:t>
      </w:r>
      <w:proofErr w:type="gramEnd"/>
      <w:r w:rsidR="00653E7E">
        <w:rPr>
          <w:color w:val="000000" w:themeColor="text1"/>
          <w:sz w:val="24"/>
          <w:szCs w:val="24"/>
        </w:rPr>
        <w:t xml:space="preserve"> proti původní hodnotě</w:t>
      </w:r>
      <w:r w:rsidRPr="006533A6">
        <w:rPr>
          <w:color w:val="000000" w:themeColor="text1"/>
          <w:sz w:val="24"/>
          <w:szCs w:val="24"/>
        </w:rPr>
        <w:t>)</w:t>
      </w:r>
      <w:r w:rsidR="004A2542" w:rsidRPr="006533A6">
        <w:rPr>
          <w:color w:val="000000" w:themeColor="text1"/>
          <w:sz w:val="24"/>
          <w:szCs w:val="24"/>
        </w:rPr>
        <w:t>,</w:t>
      </w:r>
      <w:r w:rsidRPr="006533A6">
        <w:rPr>
          <w:color w:val="000000" w:themeColor="text1"/>
          <w:sz w:val="24"/>
          <w:szCs w:val="24"/>
        </w:rPr>
        <w:t xml:space="preserve"> je možné kontaktovat </w:t>
      </w:r>
      <w:r w:rsidRPr="00207904">
        <w:rPr>
          <w:color w:val="000000" w:themeColor="text1"/>
          <w:sz w:val="24"/>
          <w:szCs w:val="24"/>
          <w:highlight w:val="yellow"/>
        </w:rPr>
        <w:t>naše pracoviště</w:t>
      </w:r>
      <w:r w:rsidRPr="006533A6">
        <w:rPr>
          <w:color w:val="000000" w:themeColor="text1"/>
          <w:sz w:val="24"/>
          <w:szCs w:val="24"/>
        </w:rPr>
        <w:t xml:space="preserve"> ohledně za</w:t>
      </w:r>
      <w:r w:rsidR="00AF3DFF" w:rsidRPr="006533A6">
        <w:rPr>
          <w:color w:val="000000" w:themeColor="text1"/>
          <w:sz w:val="24"/>
          <w:szCs w:val="24"/>
        </w:rPr>
        <w:t>jištění léčby inhibitorem PCSK9 (</w:t>
      </w:r>
      <w:r w:rsidR="004A2542" w:rsidRPr="006533A6">
        <w:rPr>
          <w:color w:val="000000" w:themeColor="text1"/>
          <w:sz w:val="24"/>
          <w:szCs w:val="24"/>
        </w:rPr>
        <w:t>úhradová podmínka ZP: LDL-cholesterol</w:t>
      </w:r>
      <w:r w:rsidR="00AF3DFF" w:rsidRPr="006533A6">
        <w:rPr>
          <w:color w:val="000000" w:themeColor="text1"/>
          <w:sz w:val="24"/>
          <w:szCs w:val="24"/>
        </w:rPr>
        <w:t xml:space="preserve"> nad </w:t>
      </w:r>
      <w:r w:rsidR="00AC5335">
        <w:rPr>
          <w:color w:val="000000" w:themeColor="text1"/>
          <w:sz w:val="24"/>
          <w:szCs w:val="24"/>
        </w:rPr>
        <w:t>2,5</w:t>
      </w:r>
      <w:r w:rsidR="00AF3DFF" w:rsidRPr="006533A6">
        <w:rPr>
          <w:color w:val="000000" w:themeColor="text1"/>
          <w:sz w:val="24"/>
          <w:szCs w:val="24"/>
        </w:rPr>
        <w:t xml:space="preserve"> </w:t>
      </w:r>
      <w:proofErr w:type="spellStart"/>
      <w:r w:rsidR="00AF3DFF" w:rsidRPr="006533A6">
        <w:rPr>
          <w:color w:val="000000" w:themeColor="text1"/>
          <w:sz w:val="24"/>
          <w:szCs w:val="24"/>
        </w:rPr>
        <w:t>mmol</w:t>
      </w:r>
      <w:proofErr w:type="spellEnd"/>
      <w:r w:rsidR="00AF3DFF" w:rsidRPr="006533A6">
        <w:rPr>
          <w:color w:val="000000" w:themeColor="text1"/>
          <w:sz w:val="24"/>
          <w:szCs w:val="24"/>
        </w:rPr>
        <w:t xml:space="preserve">/L na maximální tolerované dávce </w:t>
      </w:r>
      <w:proofErr w:type="spellStart"/>
      <w:r w:rsidR="00AF3DFF" w:rsidRPr="006533A6">
        <w:rPr>
          <w:color w:val="000000" w:themeColor="text1"/>
          <w:sz w:val="24"/>
          <w:szCs w:val="24"/>
        </w:rPr>
        <w:t>statinu</w:t>
      </w:r>
      <w:proofErr w:type="spellEnd"/>
      <w:r w:rsidR="004A2542" w:rsidRPr="006533A6">
        <w:rPr>
          <w:color w:val="000000" w:themeColor="text1"/>
          <w:sz w:val="24"/>
          <w:szCs w:val="24"/>
        </w:rPr>
        <w:t xml:space="preserve">, </w:t>
      </w:r>
      <w:r w:rsidR="00AF3DFF" w:rsidRPr="006533A6">
        <w:rPr>
          <w:color w:val="000000" w:themeColor="text1"/>
          <w:sz w:val="24"/>
          <w:szCs w:val="24"/>
        </w:rPr>
        <w:t xml:space="preserve">ev. </w:t>
      </w:r>
      <w:r w:rsidR="004A2542" w:rsidRPr="006533A6">
        <w:rPr>
          <w:color w:val="000000" w:themeColor="text1"/>
          <w:sz w:val="24"/>
          <w:szCs w:val="24"/>
        </w:rPr>
        <w:t xml:space="preserve">spolu s </w:t>
      </w:r>
      <w:proofErr w:type="spellStart"/>
      <w:r w:rsidR="004A2542" w:rsidRPr="006533A6">
        <w:rPr>
          <w:color w:val="000000" w:themeColor="text1"/>
          <w:sz w:val="24"/>
          <w:szCs w:val="24"/>
        </w:rPr>
        <w:t>ezetimibem</w:t>
      </w:r>
      <w:proofErr w:type="spellEnd"/>
      <w:r w:rsidR="00AF3DFF" w:rsidRPr="006533A6">
        <w:rPr>
          <w:color w:val="000000" w:themeColor="text1"/>
          <w:sz w:val="24"/>
          <w:szCs w:val="24"/>
        </w:rPr>
        <w:t>)</w:t>
      </w:r>
      <w:r w:rsidR="004A2542" w:rsidRPr="006533A6">
        <w:rPr>
          <w:color w:val="000000" w:themeColor="text1"/>
          <w:sz w:val="24"/>
          <w:szCs w:val="24"/>
        </w:rPr>
        <w:t>.</w:t>
      </w:r>
    </w:p>
    <w:p w14:paraId="44754D69" w14:textId="77777777" w:rsidR="00FB0B08" w:rsidRPr="006533A6" w:rsidRDefault="00FB0B08" w:rsidP="00AF3DFF">
      <w:pPr>
        <w:spacing w:after="0"/>
        <w:rPr>
          <w:color w:val="000000" w:themeColor="text1"/>
          <w:sz w:val="24"/>
          <w:szCs w:val="24"/>
        </w:rPr>
      </w:pPr>
    </w:p>
    <w:p w14:paraId="63279068" w14:textId="6096340D" w:rsidR="00FB0B08" w:rsidRPr="006533A6" w:rsidRDefault="00FB0B08" w:rsidP="00AF3DFF">
      <w:pPr>
        <w:spacing w:after="0"/>
        <w:rPr>
          <w:color w:val="000000" w:themeColor="text1"/>
          <w:sz w:val="24"/>
          <w:szCs w:val="24"/>
        </w:rPr>
      </w:pPr>
    </w:p>
    <w:p w14:paraId="7D57CB28" w14:textId="2C19C813" w:rsidR="006533A6" w:rsidRPr="006533A6" w:rsidRDefault="006533A6" w:rsidP="00AF3DFF">
      <w:pPr>
        <w:spacing w:after="0"/>
        <w:rPr>
          <w:color w:val="000000" w:themeColor="text1"/>
          <w:sz w:val="24"/>
          <w:szCs w:val="24"/>
        </w:rPr>
      </w:pPr>
    </w:p>
    <w:p w14:paraId="482F424E" w14:textId="67F0B836" w:rsidR="006533A6" w:rsidRPr="006533A6" w:rsidRDefault="006533A6" w:rsidP="006533A6">
      <w:pPr>
        <w:spacing w:after="0"/>
        <w:rPr>
          <w:b/>
          <w:bCs/>
          <w:color w:val="000000" w:themeColor="text1"/>
          <w:sz w:val="24"/>
          <w:szCs w:val="24"/>
        </w:rPr>
      </w:pPr>
      <w:r w:rsidRPr="006533A6">
        <w:rPr>
          <w:b/>
          <w:bCs/>
          <w:color w:val="000000" w:themeColor="text1"/>
          <w:sz w:val="24"/>
          <w:szCs w:val="24"/>
        </w:rPr>
        <w:t>Propouštěcí zpráva</w:t>
      </w:r>
    </w:p>
    <w:p w14:paraId="09D144B0" w14:textId="18D7E2A3" w:rsidR="006533A6" w:rsidRPr="006533A6" w:rsidRDefault="006533A6" w:rsidP="006533A6">
      <w:pPr>
        <w:pStyle w:val="Odstavecseseznamem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 w:rsidRPr="006533A6">
        <w:rPr>
          <w:color w:val="000000" w:themeColor="text1"/>
          <w:sz w:val="24"/>
          <w:szCs w:val="24"/>
        </w:rPr>
        <w:t>Nemocného propouštíme do domácího ošetřování.</w:t>
      </w:r>
    </w:p>
    <w:p w14:paraId="217D6684" w14:textId="7DD132E2" w:rsidR="006533A6" w:rsidRPr="006533A6" w:rsidRDefault="006533A6" w:rsidP="006533A6">
      <w:pPr>
        <w:pStyle w:val="Odstavecseseznamem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 w:rsidRPr="006533A6">
        <w:rPr>
          <w:color w:val="000000" w:themeColor="text1"/>
          <w:sz w:val="24"/>
          <w:szCs w:val="24"/>
        </w:rPr>
        <w:t>Kontrola u praktického lékaře.</w:t>
      </w:r>
    </w:p>
    <w:p w14:paraId="33755845" w14:textId="0C498D58" w:rsidR="006533A6" w:rsidRDefault="006533A6" w:rsidP="006533A6">
      <w:pPr>
        <w:pStyle w:val="Odstavecseseznamem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 w:rsidRPr="006533A6">
        <w:rPr>
          <w:color w:val="000000" w:themeColor="text1"/>
          <w:sz w:val="24"/>
          <w:szCs w:val="24"/>
        </w:rPr>
        <w:t>Sledování kardiologem.</w:t>
      </w:r>
    </w:p>
    <w:p w14:paraId="7CC011F3" w14:textId="317603B7" w:rsidR="00207904" w:rsidRPr="00207904" w:rsidRDefault="00207904" w:rsidP="00207904">
      <w:pPr>
        <w:pStyle w:val="Odstavecseseznamem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</w:t>
      </w:r>
      <w:r w:rsidRPr="00207904">
        <w:rPr>
          <w:color w:val="000000" w:themeColor="text1"/>
          <w:sz w:val="24"/>
          <w:szCs w:val="24"/>
        </w:rPr>
        <w:t xml:space="preserve">dravá životospráva, pravidelná přiměřená fyzická aktivita dle tolerance, dieta racionální, </w:t>
      </w:r>
      <w:proofErr w:type="gramStart"/>
      <w:r w:rsidRPr="00207904">
        <w:rPr>
          <w:color w:val="000000" w:themeColor="text1"/>
          <w:sz w:val="24"/>
          <w:szCs w:val="24"/>
          <w:highlight w:val="yellow"/>
        </w:rPr>
        <w:t>nekouřit!,</w:t>
      </w:r>
      <w:proofErr w:type="gramEnd"/>
      <w:r w:rsidRPr="00207904">
        <w:rPr>
          <w:color w:val="000000" w:themeColor="text1"/>
          <w:sz w:val="24"/>
          <w:szCs w:val="24"/>
        </w:rPr>
        <w:t xml:space="preserve"> pravidelné kontroly TK, TF, </w:t>
      </w:r>
      <w:proofErr w:type="spellStart"/>
      <w:r w:rsidRPr="00207904">
        <w:rPr>
          <w:color w:val="000000" w:themeColor="text1"/>
          <w:sz w:val="24"/>
          <w:szCs w:val="24"/>
        </w:rPr>
        <w:t>lipidogramu</w:t>
      </w:r>
      <w:proofErr w:type="spellEnd"/>
      <w:r w:rsidR="009C3B30">
        <w:rPr>
          <w:color w:val="000000" w:themeColor="text1"/>
          <w:sz w:val="24"/>
          <w:szCs w:val="24"/>
        </w:rPr>
        <w:t xml:space="preserve"> – nemocný poučen.</w:t>
      </w:r>
    </w:p>
    <w:p w14:paraId="37C82250" w14:textId="3342D959" w:rsidR="006533A6" w:rsidRPr="006533A6" w:rsidRDefault="006533A6" w:rsidP="006533A6">
      <w:pPr>
        <w:pStyle w:val="Odstavecseseznamem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 w:rsidRPr="006533A6">
        <w:rPr>
          <w:color w:val="000000" w:themeColor="text1"/>
          <w:sz w:val="24"/>
          <w:szCs w:val="24"/>
        </w:rPr>
        <w:t xml:space="preserve">Duální </w:t>
      </w:r>
      <w:proofErr w:type="spellStart"/>
      <w:r w:rsidRPr="006533A6">
        <w:rPr>
          <w:color w:val="000000" w:themeColor="text1"/>
          <w:sz w:val="24"/>
          <w:szCs w:val="24"/>
        </w:rPr>
        <w:t>antiagregace</w:t>
      </w:r>
      <w:proofErr w:type="spellEnd"/>
      <w:r w:rsidRPr="006533A6">
        <w:rPr>
          <w:color w:val="000000" w:themeColor="text1"/>
          <w:sz w:val="24"/>
          <w:szCs w:val="24"/>
        </w:rPr>
        <w:t xml:space="preserve"> po dobu </w:t>
      </w:r>
      <w:r w:rsidRPr="006533A6">
        <w:rPr>
          <w:color w:val="000000" w:themeColor="text1"/>
          <w:sz w:val="24"/>
          <w:szCs w:val="24"/>
          <w:highlight w:val="yellow"/>
        </w:rPr>
        <w:t>12</w:t>
      </w:r>
      <w:r w:rsidRPr="006533A6">
        <w:rPr>
          <w:color w:val="000000" w:themeColor="text1"/>
          <w:sz w:val="24"/>
          <w:szCs w:val="24"/>
        </w:rPr>
        <w:t xml:space="preserve"> měsíců.</w:t>
      </w:r>
    </w:p>
    <w:p w14:paraId="0D138CA8" w14:textId="064BD387" w:rsidR="006533A6" w:rsidRDefault="006533A6" w:rsidP="006533A6">
      <w:pPr>
        <w:pStyle w:val="Odstavecseseznamem"/>
        <w:spacing w:after="0"/>
        <w:rPr>
          <w:color w:val="000000" w:themeColor="text1"/>
          <w:sz w:val="24"/>
          <w:szCs w:val="24"/>
        </w:rPr>
      </w:pPr>
      <w:r w:rsidRPr="006533A6">
        <w:rPr>
          <w:color w:val="000000" w:themeColor="text1"/>
          <w:sz w:val="24"/>
          <w:szCs w:val="24"/>
        </w:rPr>
        <w:t xml:space="preserve">S nemocným diskutovány možnosti duální </w:t>
      </w:r>
      <w:proofErr w:type="spellStart"/>
      <w:r w:rsidRPr="006533A6">
        <w:rPr>
          <w:color w:val="000000" w:themeColor="text1"/>
          <w:sz w:val="24"/>
          <w:szCs w:val="24"/>
        </w:rPr>
        <w:t>antiagragce</w:t>
      </w:r>
      <w:proofErr w:type="spellEnd"/>
      <w:r w:rsidRPr="006533A6">
        <w:rPr>
          <w:color w:val="000000" w:themeColor="text1"/>
          <w:sz w:val="24"/>
          <w:szCs w:val="24"/>
          <w:highlight w:val="yellow"/>
        </w:rPr>
        <w:t xml:space="preserve">, preferuje léčbu </w:t>
      </w:r>
      <w:proofErr w:type="spellStart"/>
      <w:r w:rsidRPr="006533A6">
        <w:rPr>
          <w:color w:val="000000" w:themeColor="text1"/>
          <w:sz w:val="24"/>
          <w:szCs w:val="24"/>
          <w:highlight w:val="yellow"/>
        </w:rPr>
        <w:t>tikagrelorem</w:t>
      </w:r>
      <w:proofErr w:type="spellEnd"/>
      <w:r w:rsidRPr="006533A6">
        <w:rPr>
          <w:color w:val="000000" w:themeColor="text1"/>
          <w:sz w:val="24"/>
          <w:szCs w:val="24"/>
          <w:highlight w:val="yellow"/>
        </w:rPr>
        <w:t xml:space="preserve"> s vědomím doplatku</w:t>
      </w:r>
      <w:r w:rsidRPr="006533A6">
        <w:rPr>
          <w:color w:val="000000" w:themeColor="text1"/>
          <w:sz w:val="24"/>
          <w:szCs w:val="24"/>
        </w:rPr>
        <w:t>.</w:t>
      </w:r>
    </w:p>
    <w:p w14:paraId="25FE94EC" w14:textId="64C40B0F" w:rsidR="00653E7E" w:rsidRPr="00653E7E" w:rsidRDefault="00653E7E" w:rsidP="00653E7E">
      <w:pPr>
        <w:pStyle w:val="Odstavecseseznamem"/>
        <w:numPr>
          <w:ilvl w:val="0"/>
          <w:numId w:val="2"/>
        </w:numPr>
        <w:spacing w:after="0"/>
        <w:rPr>
          <w:color w:val="000000" w:themeColor="text1"/>
          <w:sz w:val="24"/>
          <w:szCs w:val="24"/>
        </w:rPr>
      </w:pPr>
      <w:r w:rsidRPr="00653E7E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Kontrola jaterních</w:t>
      </w:r>
      <w:r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a</w:t>
      </w:r>
      <w:r w:rsidRPr="00653E7E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renálních testů, glykémie, </w:t>
      </w:r>
      <w:proofErr w:type="spellStart"/>
      <w:r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kreatinkinázy</w:t>
      </w:r>
      <w:proofErr w:type="spellEnd"/>
      <w:r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za 4-6 týdnů.</w:t>
      </w:r>
    </w:p>
    <w:p w14:paraId="4207B64A" w14:textId="77777777" w:rsidR="006533A6" w:rsidRPr="006533A6" w:rsidRDefault="006533A6" w:rsidP="006533A6">
      <w:pPr>
        <w:pStyle w:val="Odstavecseseznamem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 w:rsidRPr="006533A6">
        <w:rPr>
          <w:color w:val="000000" w:themeColor="text1"/>
          <w:sz w:val="24"/>
          <w:szCs w:val="24"/>
        </w:rPr>
        <w:t xml:space="preserve">Intenzivní </w:t>
      </w:r>
      <w:proofErr w:type="spellStart"/>
      <w:r w:rsidRPr="006533A6">
        <w:rPr>
          <w:color w:val="000000" w:themeColor="text1"/>
          <w:sz w:val="24"/>
          <w:szCs w:val="24"/>
        </w:rPr>
        <w:t>statinová</w:t>
      </w:r>
      <w:proofErr w:type="spellEnd"/>
      <w:r w:rsidRPr="006533A6">
        <w:rPr>
          <w:color w:val="000000" w:themeColor="text1"/>
          <w:sz w:val="24"/>
          <w:szCs w:val="24"/>
        </w:rPr>
        <w:t xml:space="preserve"> léčba, kontrola </w:t>
      </w:r>
      <w:proofErr w:type="spellStart"/>
      <w:r w:rsidRPr="006533A6">
        <w:rPr>
          <w:color w:val="000000" w:themeColor="text1"/>
          <w:sz w:val="24"/>
          <w:szCs w:val="24"/>
        </w:rPr>
        <w:t>lipidogramu</w:t>
      </w:r>
      <w:proofErr w:type="spellEnd"/>
      <w:r w:rsidRPr="006533A6">
        <w:rPr>
          <w:color w:val="000000" w:themeColor="text1"/>
          <w:sz w:val="24"/>
          <w:szCs w:val="24"/>
        </w:rPr>
        <w:t xml:space="preserve"> za 4-6 týdnů s eventuální úpravou </w:t>
      </w:r>
      <w:proofErr w:type="spellStart"/>
      <w:r w:rsidRPr="006533A6">
        <w:rPr>
          <w:color w:val="000000" w:themeColor="text1"/>
          <w:sz w:val="24"/>
          <w:szCs w:val="24"/>
        </w:rPr>
        <w:t>hypolipidemické</w:t>
      </w:r>
      <w:proofErr w:type="spellEnd"/>
      <w:r w:rsidRPr="006533A6">
        <w:rPr>
          <w:color w:val="000000" w:themeColor="text1"/>
          <w:sz w:val="24"/>
          <w:szCs w:val="24"/>
        </w:rPr>
        <w:t xml:space="preserve"> léčby.</w:t>
      </w:r>
    </w:p>
    <w:p w14:paraId="741D5532" w14:textId="65A43BAF" w:rsidR="006533A6" w:rsidRPr="006533A6" w:rsidRDefault="006533A6" w:rsidP="00207904">
      <w:pPr>
        <w:pStyle w:val="Odstavecseseznamem"/>
        <w:spacing w:after="0"/>
        <w:rPr>
          <w:color w:val="000000" w:themeColor="text1"/>
          <w:sz w:val="24"/>
          <w:szCs w:val="24"/>
        </w:rPr>
      </w:pPr>
      <w:r w:rsidRPr="006533A6">
        <w:rPr>
          <w:color w:val="000000" w:themeColor="text1"/>
          <w:sz w:val="24"/>
          <w:szCs w:val="24"/>
        </w:rPr>
        <w:t xml:space="preserve">Pokud se nepodaří dosáhnout cílové hodnoty LDL-cholesterolu (pod 1.4 </w:t>
      </w:r>
      <w:proofErr w:type="spellStart"/>
      <w:r w:rsidRPr="006533A6">
        <w:rPr>
          <w:color w:val="000000" w:themeColor="text1"/>
          <w:sz w:val="24"/>
          <w:szCs w:val="24"/>
        </w:rPr>
        <w:t>mmol</w:t>
      </w:r>
      <w:proofErr w:type="spellEnd"/>
      <w:r w:rsidRPr="006533A6">
        <w:rPr>
          <w:color w:val="000000" w:themeColor="text1"/>
          <w:sz w:val="24"/>
          <w:szCs w:val="24"/>
        </w:rPr>
        <w:t>/L</w:t>
      </w:r>
      <w:r w:rsidR="00653E7E">
        <w:rPr>
          <w:color w:val="000000" w:themeColor="text1"/>
          <w:sz w:val="24"/>
          <w:szCs w:val="24"/>
        </w:rPr>
        <w:t xml:space="preserve"> </w:t>
      </w:r>
      <w:r w:rsidR="00482A30" w:rsidRPr="00482A30">
        <w:rPr>
          <w:color w:val="000000" w:themeColor="text1"/>
          <w:sz w:val="24"/>
          <w:szCs w:val="24"/>
        </w:rPr>
        <w:t xml:space="preserve">a současně redukce alespoň o </w:t>
      </w:r>
      <w:proofErr w:type="gramStart"/>
      <w:r w:rsidR="00482A30" w:rsidRPr="00482A30">
        <w:rPr>
          <w:color w:val="000000" w:themeColor="text1"/>
          <w:sz w:val="24"/>
          <w:szCs w:val="24"/>
        </w:rPr>
        <w:t>50%</w:t>
      </w:r>
      <w:proofErr w:type="gramEnd"/>
      <w:r w:rsidR="00482A30" w:rsidRPr="00482A30">
        <w:rPr>
          <w:color w:val="000000" w:themeColor="text1"/>
          <w:sz w:val="24"/>
          <w:szCs w:val="24"/>
        </w:rPr>
        <w:t xml:space="preserve"> proti původní hodnotě</w:t>
      </w:r>
      <w:r w:rsidRPr="006533A6">
        <w:rPr>
          <w:color w:val="000000" w:themeColor="text1"/>
          <w:sz w:val="24"/>
          <w:szCs w:val="24"/>
        </w:rPr>
        <w:t xml:space="preserve">), je možné kontaktovat centrum </w:t>
      </w:r>
      <w:r w:rsidRPr="006533A6">
        <w:rPr>
          <w:color w:val="000000" w:themeColor="text1"/>
          <w:sz w:val="24"/>
          <w:szCs w:val="24"/>
          <w:highlight w:val="yellow"/>
        </w:rPr>
        <w:t>XXX</w:t>
      </w:r>
      <w:r w:rsidRPr="006533A6">
        <w:rPr>
          <w:color w:val="000000" w:themeColor="text1"/>
          <w:sz w:val="24"/>
          <w:szCs w:val="24"/>
        </w:rPr>
        <w:t xml:space="preserve"> ohledně zajištění léčby inhibitorem PCSK9 (úhradová podmínka ZP: LDL-cholesterol nad </w:t>
      </w:r>
      <w:r w:rsidR="00AC5335">
        <w:rPr>
          <w:color w:val="000000" w:themeColor="text1"/>
          <w:sz w:val="24"/>
          <w:szCs w:val="24"/>
        </w:rPr>
        <w:t>2,5</w:t>
      </w:r>
      <w:r w:rsidRPr="006533A6">
        <w:rPr>
          <w:color w:val="000000" w:themeColor="text1"/>
          <w:sz w:val="24"/>
          <w:szCs w:val="24"/>
        </w:rPr>
        <w:t xml:space="preserve"> </w:t>
      </w:r>
      <w:proofErr w:type="spellStart"/>
      <w:r w:rsidRPr="006533A6">
        <w:rPr>
          <w:color w:val="000000" w:themeColor="text1"/>
          <w:sz w:val="24"/>
          <w:szCs w:val="24"/>
        </w:rPr>
        <w:t>mmol</w:t>
      </w:r>
      <w:proofErr w:type="spellEnd"/>
      <w:r w:rsidRPr="006533A6">
        <w:rPr>
          <w:color w:val="000000" w:themeColor="text1"/>
          <w:sz w:val="24"/>
          <w:szCs w:val="24"/>
        </w:rPr>
        <w:t xml:space="preserve">/L na maximální tolerované dávce </w:t>
      </w:r>
      <w:proofErr w:type="spellStart"/>
      <w:r w:rsidRPr="006533A6">
        <w:rPr>
          <w:color w:val="000000" w:themeColor="text1"/>
          <w:sz w:val="24"/>
          <w:szCs w:val="24"/>
        </w:rPr>
        <w:t>statinu</w:t>
      </w:r>
      <w:proofErr w:type="spellEnd"/>
      <w:r w:rsidRPr="006533A6">
        <w:rPr>
          <w:color w:val="000000" w:themeColor="text1"/>
          <w:sz w:val="24"/>
          <w:szCs w:val="24"/>
        </w:rPr>
        <w:t xml:space="preserve">, ev. spolu s </w:t>
      </w:r>
      <w:proofErr w:type="spellStart"/>
      <w:r w:rsidRPr="006533A6">
        <w:rPr>
          <w:color w:val="000000" w:themeColor="text1"/>
          <w:sz w:val="24"/>
          <w:szCs w:val="24"/>
        </w:rPr>
        <w:t>ezetimibem</w:t>
      </w:r>
      <w:proofErr w:type="spellEnd"/>
      <w:r w:rsidRPr="006533A6">
        <w:rPr>
          <w:color w:val="000000" w:themeColor="text1"/>
          <w:sz w:val="24"/>
          <w:szCs w:val="24"/>
        </w:rPr>
        <w:t>).</w:t>
      </w:r>
    </w:p>
    <w:sectPr w:rsidR="006533A6" w:rsidRPr="00653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438B5" w14:textId="77777777" w:rsidR="00AC5335" w:rsidRDefault="00AC5335" w:rsidP="00AC5335">
      <w:pPr>
        <w:spacing w:after="0" w:line="240" w:lineRule="auto"/>
      </w:pPr>
      <w:r>
        <w:separator/>
      </w:r>
    </w:p>
  </w:endnote>
  <w:endnote w:type="continuationSeparator" w:id="0">
    <w:p w14:paraId="24B156AF" w14:textId="77777777" w:rsidR="00AC5335" w:rsidRDefault="00AC5335" w:rsidP="00AC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D72CA" w14:textId="77777777" w:rsidR="00AC5335" w:rsidRDefault="00AC5335" w:rsidP="00AC5335">
      <w:pPr>
        <w:spacing w:after="0" w:line="240" w:lineRule="auto"/>
      </w:pPr>
      <w:r>
        <w:separator/>
      </w:r>
    </w:p>
  </w:footnote>
  <w:footnote w:type="continuationSeparator" w:id="0">
    <w:p w14:paraId="579A2490" w14:textId="77777777" w:rsidR="00AC5335" w:rsidRDefault="00AC5335" w:rsidP="00AC5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12421"/>
    <w:multiLevelType w:val="hybridMultilevel"/>
    <w:tmpl w:val="37E48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83AA2"/>
    <w:multiLevelType w:val="hybridMultilevel"/>
    <w:tmpl w:val="310E7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C7D"/>
    <w:rsid w:val="000665DB"/>
    <w:rsid w:val="00207904"/>
    <w:rsid w:val="00482A30"/>
    <w:rsid w:val="004A2542"/>
    <w:rsid w:val="00530521"/>
    <w:rsid w:val="005D780C"/>
    <w:rsid w:val="006533A6"/>
    <w:rsid w:val="00653E7E"/>
    <w:rsid w:val="009C3B30"/>
    <w:rsid w:val="00AA7AB4"/>
    <w:rsid w:val="00AC5335"/>
    <w:rsid w:val="00AF3DFF"/>
    <w:rsid w:val="00C069D1"/>
    <w:rsid w:val="00E81C7D"/>
    <w:rsid w:val="00FB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1B8A8"/>
  <w15:chartTrackingRefBased/>
  <w15:docId w15:val="{9F6CFF25-C7A2-435D-90E6-F43C4A01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3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DF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53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Primariát 05 - Kardiologie</dc:creator>
  <cp:keywords/>
  <dc:description/>
  <cp:lastModifiedBy>Ebelová Denisa, Bc.</cp:lastModifiedBy>
  <cp:revision>2</cp:revision>
  <cp:lastPrinted>2020-02-26T12:42:00Z</cp:lastPrinted>
  <dcterms:created xsi:type="dcterms:W3CDTF">2021-02-03T08:38:00Z</dcterms:created>
  <dcterms:modified xsi:type="dcterms:W3CDTF">2021-02-03T08:38:00Z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2021-02-03T08:37:22Z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f2debb01-54b5-4094-8b0e-416d44979c38</vt:lpwstr>
  </property>
  <property fmtid="{D5CDD505-2E9C-101B-9397-08002B2CF9AE}" pid="8" name="MSIP_Label_2063cd7f-2d21-486a-9f29-9c1683fdd175_ContentBits">
    <vt:lpwstr>0</vt:lpwstr>
  </property>
</Properties>
</file>